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4071" w:rsidRPr="00C01F5D" w:rsidRDefault="00C54071" w:rsidP="00C54071">
      <w:pPr>
        <w:pBdr>
          <w:bottom w:val="dashed" w:sz="6" w:space="8" w:color="000000"/>
        </w:pBdr>
        <w:shd w:val="clear" w:color="auto" w:fill="FFFFFF"/>
        <w:spacing w:after="150" w:line="240" w:lineRule="auto"/>
        <w:rPr>
          <w:rFonts w:ascii="Arial" w:eastAsia="Times New Roman" w:hAnsi="Arial" w:cs="Arial"/>
          <w:b/>
          <w:bCs/>
          <w:color w:val="000000"/>
          <w:lang w:eastAsia="ru-RU"/>
        </w:rPr>
      </w:pPr>
      <w:r w:rsidRPr="00C01F5D">
        <w:rPr>
          <w:rFonts w:ascii="Arial" w:eastAsia="Times New Roman" w:hAnsi="Arial" w:cs="Arial"/>
          <w:b/>
          <w:bCs/>
          <w:color w:val="000000"/>
          <w:lang w:eastAsia="ru-RU"/>
        </w:rPr>
        <w:t xml:space="preserve">Оплата Банковской картой </w:t>
      </w:r>
      <w:proofErr w:type="spellStart"/>
      <w:r w:rsidRPr="00C01F5D">
        <w:rPr>
          <w:rFonts w:ascii="Arial" w:eastAsia="Times New Roman" w:hAnsi="Arial" w:cs="Arial"/>
          <w:b/>
          <w:bCs/>
          <w:color w:val="000000"/>
          <w:lang w:eastAsia="ru-RU"/>
        </w:rPr>
        <w:t>On-Line</w:t>
      </w:r>
      <w:proofErr w:type="spellEnd"/>
      <w:r w:rsidRPr="00C01F5D">
        <w:rPr>
          <w:rFonts w:ascii="Arial" w:eastAsia="Times New Roman" w:hAnsi="Arial" w:cs="Arial"/>
          <w:b/>
          <w:bCs/>
          <w:color w:val="000000"/>
          <w:lang w:eastAsia="ru-RU"/>
        </w:rPr>
        <w:t xml:space="preserve"> </w:t>
      </w:r>
    </w:p>
    <w:p w:rsidR="00C54071" w:rsidRPr="00C01F5D" w:rsidRDefault="00C54071" w:rsidP="00C54071">
      <w:pPr>
        <w:shd w:val="clear" w:color="auto" w:fill="FFFFFF"/>
        <w:spacing w:after="0" w:line="240" w:lineRule="auto"/>
        <w:rPr>
          <w:rFonts w:ascii="Arial" w:eastAsia="Times New Roman" w:hAnsi="Arial" w:cs="Arial"/>
          <w:color w:val="000000"/>
          <w:lang w:eastAsia="ru-RU"/>
        </w:rPr>
      </w:pPr>
      <w:r w:rsidRPr="00C01F5D">
        <w:rPr>
          <w:rFonts w:ascii="Arial" w:eastAsia="Times New Roman" w:hAnsi="Arial" w:cs="Arial"/>
          <w:color w:val="000000"/>
          <w:lang w:eastAsia="ru-RU"/>
        </w:rPr>
        <w:t>При оформлении заказа выберите способ оплаты "Банковской картой". По окончании оформления заказа вам будет доступна форма оплаты.</w:t>
      </w:r>
      <w:r>
        <w:rPr>
          <w:rFonts w:ascii="Arial" w:eastAsia="Times New Roman" w:hAnsi="Arial" w:cs="Arial"/>
          <w:color w:val="000000"/>
          <w:lang w:eastAsia="ru-RU"/>
        </w:rPr>
        <w:t xml:space="preserve"> </w:t>
      </w:r>
      <w:r w:rsidRPr="00C01F5D">
        <w:rPr>
          <w:rFonts w:ascii="Arial" w:eastAsia="Times New Roman" w:hAnsi="Arial" w:cs="Arial"/>
          <w:color w:val="000000"/>
          <w:lang w:eastAsia="ru-RU"/>
        </w:rPr>
        <w:t>Использовать для оплаты разрешается только вашу личную банковскую карту. Все действия с персональными данными осуществляются при помощи защищенного канала на сервере платежной системы. В случае, если осуществить платеж не удается, свяжитесь, пожалуйста, с представителем вашего банка для выяснения причины отказа в платеже.</w:t>
      </w:r>
    </w:p>
    <w:p w:rsidR="00C54071" w:rsidRPr="00C01F5D" w:rsidRDefault="00C54071" w:rsidP="00C54071">
      <w:pPr>
        <w:numPr>
          <w:ilvl w:val="0"/>
          <w:numId w:val="1"/>
        </w:numPr>
        <w:shd w:val="clear" w:color="auto" w:fill="F3F2E9"/>
        <w:spacing w:after="0" w:line="240" w:lineRule="auto"/>
        <w:ind w:left="375"/>
        <w:rPr>
          <w:rFonts w:ascii="Arial" w:eastAsia="Times New Roman" w:hAnsi="Arial" w:cs="Arial"/>
          <w:color w:val="363636"/>
          <w:lang w:eastAsia="ru-RU"/>
        </w:rPr>
      </w:pPr>
      <w:r w:rsidRPr="00C01F5D">
        <w:rPr>
          <w:rFonts w:ascii="Arial" w:eastAsia="Times New Roman" w:hAnsi="Arial" w:cs="Arial"/>
          <w:color w:val="363636"/>
          <w:lang w:eastAsia="ru-RU"/>
        </w:rPr>
        <w:t>Для платежа используйте только вашу карту. Платежи выполненные при помощи банковской карты не принадлежащей вам приняты не будут.</w:t>
      </w:r>
    </w:p>
    <w:p w:rsidR="00C54071" w:rsidRPr="00C01F5D" w:rsidRDefault="00C54071" w:rsidP="00C54071">
      <w:pPr>
        <w:numPr>
          <w:ilvl w:val="0"/>
          <w:numId w:val="1"/>
        </w:numPr>
        <w:shd w:val="clear" w:color="auto" w:fill="F3F2E9"/>
        <w:spacing w:after="150" w:line="240" w:lineRule="auto"/>
        <w:ind w:left="375"/>
        <w:rPr>
          <w:rFonts w:ascii="Arial" w:eastAsia="Times New Roman" w:hAnsi="Arial" w:cs="Arial"/>
          <w:color w:val="363636"/>
          <w:lang w:eastAsia="ru-RU"/>
        </w:rPr>
      </w:pPr>
      <w:r w:rsidRPr="00C01F5D">
        <w:rPr>
          <w:rFonts w:ascii="Arial" w:eastAsia="Times New Roman" w:hAnsi="Arial" w:cs="Arial"/>
          <w:color w:val="363636"/>
          <w:lang w:eastAsia="ru-RU"/>
        </w:rPr>
        <w:t>Для оплаты заказов могут быть использованы карты VISA, MASTERCARD, МИР Российских банков. Платежи c карт эмитированных зарубежными банками не принимаются.</w:t>
      </w:r>
    </w:p>
    <w:p w:rsidR="00C54071" w:rsidRPr="00C01F5D" w:rsidRDefault="00C54071" w:rsidP="00C54071">
      <w:pPr>
        <w:pStyle w:val="a3"/>
        <w:shd w:val="clear" w:color="auto" w:fill="FFFFFF"/>
        <w:spacing w:before="0" w:beforeAutospacing="0" w:after="0" w:afterAutospacing="0"/>
        <w:rPr>
          <w:rStyle w:val="a4"/>
          <w:rFonts w:ascii="Arial" w:hAnsi="Arial" w:cs="Arial"/>
          <w:color w:val="000000"/>
          <w:sz w:val="22"/>
          <w:szCs w:val="22"/>
        </w:rPr>
      </w:pPr>
    </w:p>
    <w:p w:rsidR="00C54071" w:rsidRPr="00C01F5D" w:rsidRDefault="00C54071" w:rsidP="00C54071">
      <w:pPr>
        <w:shd w:val="clear" w:color="auto" w:fill="FFFFFF"/>
        <w:spacing w:after="0" w:line="240" w:lineRule="auto"/>
        <w:rPr>
          <w:rFonts w:ascii="Arial" w:eastAsia="Times New Roman" w:hAnsi="Arial" w:cs="Arial"/>
          <w:color w:val="363636"/>
          <w:lang w:eastAsia="ru-RU"/>
        </w:rPr>
      </w:pPr>
      <w:r w:rsidRPr="00E67640">
        <w:rPr>
          <w:rFonts w:ascii="Arial" w:eastAsia="Times New Roman" w:hAnsi="Arial" w:cs="Arial"/>
          <w:b/>
          <w:color w:val="363636"/>
          <w:lang w:eastAsia="ru-RU"/>
        </w:rPr>
        <w:t>Условия возврата и гарантии</w:t>
      </w:r>
      <w:r w:rsidRPr="00C01F5D">
        <w:rPr>
          <w:rFonts w:ascii="Arial" w:eastAsia="Times New Roman" w:hAnsi="Arial" w:cs="Arial"/>
          <w:color w:val="363636"/>
          <w:lang w:eastAsia="ru-RU"/>
        </w:rPr>
        <w:t xml:space="preserve"> </w:t>
      </w:r>
      <w:bookmarkStart w:id="0" w:name="_GoBack"/>
      <w:bookmarkEnd w:id="0"/>
    </w:p>
    <w:p w:rsidR="00C54071" w:rsidRPr="0071360C" w:rsidRDefault="00C54071" w:rsidP="00C54071">
      <w:pPr>
        <w:shd w:val="clear" w:color="auto" w:fill="FFFFFF"/>
        <w:spacing w:after="0" w:line="240" w:lineRule="auto"/>
        <w:rPr>
          <w:rFonts w:ascii="Arial" w:eastAsia="Times New Roman" w:hAnsi="Arial" w:cs="Arial"/>
          <w:b/>
          <w:color w:val="000000"/>
          <w:lang w:eastAsia="ru-RU"/>
        </w:rPr>
      </w:pPr>
      <w:r w:rsidRPr="0071360C">
        <w:rPr>
          <w:b/>
          <w:bCs/>
          <w:sz w:val="28"/>
        </w:rPr>
        <w:t>В</w:t>
      </w:r>
      <w:r w:rsidRPr="0071360C">
        <w:rPr>
          <w:rFonts w:ascii="Arial" w:eastAsia="Times New Roman" w:hAnsi="Arial" w:cs="Arial"/>
          <w:b/>
          <w:color w:val="000000"/>
          <w:lang w:eastAsia="ru-RU"/>
        </w:rPr>
        <w:t>озврат товара</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Процедура возврата товара регламентируется статьей 26.1 федерального закона «О защите прав потребителей».</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 Потребитель вправе отказаться от товара в любое время до его передачи, а после передачи товара - в течение семи дней;</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 Потребитель не вправе отказаться от товара надлежащего качества, имеющего индивидуально-определенные свойства, если указанный товар может быть использован исключительно приобретающим его человеком;</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 При отказе потребителя от товара продавец должен возвратить ему денежную сумму, уплаченную потребителем по договору, за исключением расходов продавца на доставку от потребителя возвращенного товара, не позднее чем через десять дней со дня предъявления потребителем соответствующего требования;</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p>
    <w:p w:rsidR="00C54071" w:rsidRDefault="00C54071" w:rsidP="00C54071">
      <w:pPr>
        <w:shd w:val="clear" w:color="auto" w:fill="FFFFFF"/>
        <w:spacing w:after="0" w:line="240" w:lineRule="auto"/>
        <w:rPr>
          <w:rFonts w:ascii="Arial" w:eastAsia="Times New Roman" w:hAnsi="Arial" w:cs="Arial"/>
          <w:b/>
          <w:color w:val="000000"/>
          <w:lang w:eastAsia="ru-RU"/>
        </w:rPr>
      </w:pPr>
    </w:p>
    <w:p w:rsidR="00C54071" w:rsidRPr="00CB4532" w:rsidRDefault="00C54071" w:rsidP="00C54071">
      <w:pPr>
        <w:shd w:val="clear" w:color="auto" w:fill="FFFFFF"/>
        <w:spacing w:after="0" w:line="240" w:lineRule="auto"/>
        <w:rPr>
          <w:rFonts w:ascii="Arial" w:eastAsia="Times New Roman" w:hAnsi="Arial" w:cs="Arial"/>
          <w:b/>
          <w:color w:val="000000"/>
          <w:lang w:eastAsia="ru-RU"/>
        </w:rPr>
      </w:pPr>
      <w:r w:rsidRPr="00CB4532">
        <w:rPr>
          <w:rFonts w:ascii="Arial" w:eastAsia="Times New Roman" w:hAnsi="Arial" w:cs="Arial"/>
          <w:b/>
          <w:color w:val="000000"/>
          <w:lang w:eastAsia="ru-RU"/>
        </w:rPr>
        <w:t>Отказ от услуги</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Право потребителя на расторжение договора об оказании услуги регламентируется статьей 32 федерального закона «О защите прав потребителей»</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 Потребитель вправе расторгнуть договор об оказании услуги в любое время, уплатив исполнителю часть цены пропорционально части оказанной услуги до получения извещения о расторжении указанного договора и возместив исполнителю расходы, произведенные им до этого момента в целях исполнения договора, если они не входят в указанную часть цены услуги;</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 Потребитель при обнаружении недостатков оказанной услуги вправе по своему выбору потребовать:</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proofErr w:type="gramStart"/>
      <w:r w:rsidRPr="0071360C">
        <w:rPr>
          <w:rFonts w:ascii="Arial" w:eastAsia="Times New Roman" w:hAnsi="Arial" w:cs="Arial"/>
          <w:color w:val="000000"/>
          <w:lang w:eastAsia="ru-RU"/>
        </w:rPr>
        <w:t>безвозмездного</w:t>
      </w:r>
      <w:proofErr w:type="gramEnd"/>
      <w:r w:rsidRPr="0071360C">
        <w:rPr>
          <w:rFonts w:ascii="Arial" w:eastAsia="Times New Roman" w:hAnsi="Arial" w:cs="Arial"/>
          <w:color w:val="000000"/>
          <w:lang w:eastAsia="ru-RU"/>
        </w:rPr>
        <w:t xml:space="preserve"> устранения недостатков;</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proofErr w:type="gramStart"/>
      <w:r w:rsidRPr="0071360C">
        <w:rPr>
          <w:rFonts w:ascii="Arial" w:eastAsia="Times New Roman" w:hAnsi="Arial" w:cs="Arial"/>
          <w:color w:val="000000"/>
          <w:lang w:eastAsia="ru-RU"/>
        </w:rPr>
        <w:t>соответствующего</w:t>
      </w:r>
      <w:proofErr w:type="gramEnd"/>
      <w:r w:rsidRPr="0071360C">
        <w:rPr>
          <w:rFonts w:ascii="Arial" w:eastAsia="Times New Roman" w:hAnsi="Arial" w:cs="Arial"/>
          <w:color w:val="000000"/>
          <w:lang w:eastAsia="ru-RU"/>
        </w:rPr>
        <w:t xml:space="preserve"> уменьшения цены;</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proofErr w:type="gramStart"/>
      <w:r w:rsidRPr="0071360C">
        <w:rPr>
          <w:rFonts w:ascii="Arial" w:eastAsia="Times New Roman" w:hAnsi="Arial" w:cs="Arial"/>
          <w:color w:val="000000"/>
          <w:lang w:eastAsia="ru-RU"/>
        </w:rPr>
        <w:t>возмещения</w:t>
      </w:r>
      <w:proofErr w:type="gramEnd"/>
      <w:r w:rsidRPr="0071360C">
        <w:rPr>
          <w:rFonts w:ascii="Arial" w:eastAsia="Times New Roman" w:hAnsi="Arial" w:cs="Arial"/>
          <w:color w:val="000000"/>
          <w:lang w:eastAsia="ru-RU"/>
        </w:rPr>
        <w:t xml:space="preserve"> понесенных им расходов по устранению недостатков своими силами или третьими лицами;</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 Потребитель вправе предъявлять требования, связанные с недостатками оказанной услуги, если они обнаружены в течение гарантийного срока, а при его отсутствии в разумный срок, в пределах двух лет со дня принятия оказанной услуги;</w:t>
      </w:r>
    </w:p>
    <w:p w:rsidR="00C54071" w:rsidRPr="0071360C" w:rsidRDefault="00C54071" w:rsidP="00C54071">
      <w:pPr>
        <w:shd w:val="clear" w:color="auto" w:fill="FFFFFF"/>
        <w:spacing w:after="0" w:line="240" w:lineRule="auto"/>
        <w:rPr>
          <w:rFonts w:ascii="Arial" w:eastAsia="Times New Roman" w:hAnsi="Arial" w:cs="Arial"/>
          <w:color w:val="000000"/>
          <w:lang w:eastAsia="ru-RU"/>
        </w:rPr>
      </w:pPr>
      <w:r w:rsidRPr="0071360C">
        <w:rPr>
          <w:rFonts w:ascii="Arial" w:eastAsia="Times New Roman" w:hAnsi="Arial" w:cs="Arial"/>
          <w:color w:val="000000"/>
          <w:lang w:eastAsia="ru-RU"/>
        </w:rPr>
        <w:t> Исполнитель отвечает за недостатки услуги, на которую не установлен гарантийный срок, если потребитель докажет, что они возникли до ее принятия им или по причинам, возникшим до этого момента;</w:t>
      </w:r>
    </w:p>
    <w:p w:rsidR="00C54071" w:rsidRPr="00E67640" w:rsidRDefault="00C54071" w:rsidP="00C54071">
      <w:pPr>
        <w:shd w:val="clear" w:color="auto" w:fill="FFFFFF"/>
        <w:spacing w:after="0" w:line="240" w:lineRule="auto"/>
        <w:rPr>
          <w:rFonts w:ascii="Arial" w:eastAsia="Times New Roman" w:hAnsi="Arial" w:cs="Arial"/>
          <w:color w:val="000000"/>
          <w:lang w:eastAsia="ru-RU"/>
        </w:rPr>
      </w:pPr>
    </w:p>
    <w:p w:rsidR="00C54071" w:rsidRPr="00C01F5D" w:rsidRDefault="00C54071" w:rsidP="00C54071"/>
    <w:p w:rsidR="00C54071" w:rsidRPr="00C01F5D" w:rsidRDefault="00C54071" w:rsidP="00C54071">
      <w:pPr>
        <w:pStyle w:val="a3"/>
        <w:shd w:val="clear" w:color="auto" w:fill="FFFFFF"/>
        <w:spacing w:before="0" w:beforeAutospacing="0" w:after="0" w:afterAutospacing="0"/>
        <w:rPr>
          <w:rStyle w:val="a4"/>
          <w:rFonts w:ascii="Arial" w:hAnsi="Arial" w:cs="Arial"/>
          <w:color w:val="000000"/>
          <w:sz w:val="22"/>
          <w:szCs w:val="22"/>
        </w:rPr>
      </w:pPr>
    </w:p>
    <w:p w:rsidR="00986ADE" w:rsidRDefault="00C54071" w:rsidP="00C54071">
      <w:r w:rsidRPr="00C01F5D">
        <w:rPr>
          <w:rStyle w:val="a4"/>
          <w:rFonts w:ascii="Arial" w:hAnsi="Arial" w:cs="Arial"/>
          <w:color w:val="000000"/>
        </w:rPr>
        <w:lastRenderedPageBreak/>
        <w:t xml:space="preserve">Требование банка пункт 1.12 </w:t>
      </w:r>
      <w:r w:rsidRPr="00C01F5D">
        <w:rPr>
          <w:rFonts w:ascii="Arial" w:hAnsi="Arial" w:cs="Arial"/>
        </w:rPr>
        <w:t xml:space="preserve">Предприятие не имеет права требовать </w:t>
      </w:r>
      <w:r w:rsidRPr="00C01F5D">
        <w:rPr>
          <w:rFonts w:ascii="Arial" w:hAnsi="Arial" w:cs="Arial"/>
          <w:b/>
        </w:rPr>
        <w:t>от Держателя вводить на сайте</w:t>
      </w:r>
      <w:r w:rsidRPr="00C01F5D">
        <w:rPr>
          <w:rFonts w:ascii="Arial" w:hAnsi="Arial" w:cs="Arial"/>
        </w:rPr>
        <w:t xml:space="preserve"> Интернет-магазина Предприятия любую информацию, касающуюся Реквизитов карт (номер Карты, срок действия, PIN, CVV2/</w:t>
      </w:r>
      <w:r w:rsidRPr="00C01F5D">
        <w:rPr>
          <w:rFonts w:ascii="Arial" w:hAnsi="Arial" w:cs="Arial"/>
          <w:lang w:val="en-US"/>
        </w:rPr>
        <w:t>CVC</w:t>
      </w:r>
      <w:r w:rsidRPr="00C01F5D">
        <w:rPr>
          <w:rFonts w:ascii="Arial" w:hAnsi="Arial" w:cs="Arial"/>
        </w:rPr>
        <w:t>2, и другие данные, указанные на Карте).</w:t>
      </w:r>
    </w:p>
    <w:sectPr w:rsidR="00986A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351CD3"/>
    <w:multiLevelType w:val="multilevel"/>
    <w:tmpl w:val="08B45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0EEA"/>
    <w:rsid w:val="00160EEA"/>
    <w:rsid w:val="00986ADE"/>
    <w:rsid w:val="00C540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C9D0FC-451D-4DE7-B53B-C30E3A6DC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407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540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C5407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473</Words>
  <Characters>2698</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UralSib</Company>
  <LinksUpToDate>false</LinksUpToDate>
  <CharactersWithSpaces>3165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Кирсанов Лев Александрович</dc:creator>
  <cp:keywords/>
  <dc:description/>
  <cp:lastModifiedBy>Кирсанов Лев Александрович</cp:lastModifiedBy>
  <cp:revision>2</cp:revision>
  <dcterms:created xsi:type="dcterms:W3CDTF">2023-09-19T07:34:00Z</dcterms:created>
  <dcterms:modified xsi:type="dcterms:W3CDTF">2023-09-19T07:35:00Z</dcterms:modified>
</cp:coreProperties>
</file>